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0BF3" w:rsidRPr="00550BF3" w:rsidRDefault="00550BF3" w:rsidP="00550BF3">
      <w:pPr>
        <w:shd w:val="clear" w:color="auto" w:fill="FFFFFF"/>
        <w:spacing w:after="100" w:afterAutospacing="1" w:line="240" w:lineRule="auto"/>
        <w:jc w:val="center"/>
        <w:outlineLvl w:val="0"/>
        <w:rPr>
          <w:rFonts w:ascii="Times New Roman" w:eastAsia="Times New Roman" w:hAnsi="Times New Roman" w:cs="Times New Roman"/>
          <w:color w:val="000000"/>
          <w:kern w:val="36"/>
          <w:sz w:val="48"/>
          <w:szCs w:val="48"/>
          <w:lang w:eastAsia="pl-PL"/>
        </w:rPr>
      </w:pPr>
      <w:r w:rsidRPr="00550BF3">
        <w:rPr>
          <w:rFonts w:ascii="Times New Roman" w:eastAsia="Times New Roman" w:hAnsi="Times New Roman" w:cs="Times New Roman"/>
          <w:color w:val="000000"/>
          <w:kern w:val="36"/>
          <w:sz w:val="48"/>
          <w:szCs w:val="48"/>
          <w:lang w:eastAsia="pl-PL"/>
        </w:rPr>
        <w:t>Deklaracja dostępności</w:t>
      </w:r>
    </w:p>
    <w:p w:rsidR="00550BF3" w:rsidRDefault="00550BF3" w:rsidP="00550BF3">
      <w:pPr>
        <w:shd w:val="clear" w:color="auto" w:fill="FFFFFF"/>
        <w:spacing w:after="100" w:afterAutospacing="1" w:line="240" w:lineRule="auto"/>
        <w:outlineLvl w:val="1"/>
        <w:rPr>
          <w:rFonts w:ascii="Times New Roman" w:eastAsia="Times New Roman" w:hAnsi="Times New Roman" w:cs="Times New Roman"/>
          <w:color w:val="000000"/>
          <w:sz w:val="28"/>
          <w:szCs w:val="36"/>
          <w:lang w:eastAsia="pl-PL"/>
        </w:rPr>
      </w:pPr>
      <w:bookmarkStart w:id="0" w:name="_GoBack"/>
      <w:bookmarkEnd w:id="0"/>
    </w:p>
    <w:p w:rsidR="00550BF3" w:rsidRPr="00550BF3" w:rsidRDefault="00550BF3" w:rsidP="00550BF3">
      <w:pPr>
        <w:shd w:val="clear" w:color="auto" w:fill="FFFFFF"/>
        <w:spacing w:after="100" w:afterAutospacing="1" w:line="240" w:lineRule="auto"/>
        <w:outlineLvl w:val="1"/>
        <w:rPr>
          <w:rFonts w:ascii="Times New Roman" w:eastAsia="Times New Roman" w:hAnsi="Times New Roman" w:cs="Times New Roman"/>
          <w:b/>
          <w:color w:val="000000"/>
          <w:sz w:val="28"/>
          <w:szCs w:val="36"/>
          <w:lang w:eastAsia="pl-PL"/>
        </w:rPr>
      </w:pPr>
      <w:r w:rsidRPr="00550BF3">
        <w:rPr>
          <w:rFonts w:ascii="Times New Roman" w:eastAsia="Times New Roman" w:hAnsi="Times New Roman" w:cs="Times New Roman"/>
          <w:b/>
          <w:color w:val="000000"/>
          <w:sz w:val="28"/>
          <w:szCs w:val="36"/>
          <w:lang w:eastAsia="pl-PL"/>
        </w:rPr>
        <w:t>Dostępność cyfrowa</w:t>
      </w:r>
    </w:p>
    <w:p w:rsidR="00550BF3" w:rsidRDefault="00550BF3" w:rsidP="00550BF3">
      <w:pPr>
        <w:shd w:val="clear" w:color="auto" w:fill="FFFFFF"/>
        <w:spacing w:after="0" w:line="360" w:lineRule="auto"/>
        <w:ind w:firstLine="709"/>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bCs/>
          <w:color w:val="000000"/>
          <w:lang w:eastAsia="pl-PL"/>
        </w:rPr>
        <w:t>II Liceum Ogólnokształcące im. J. Kochanowskiego w Bełchatowie</w:t>
      </w:r>
      <w:r w:rsidRPr="00550BF3">
        <w:rPr>
          <w:rFonts w:ascii="Times New Roman" w:eastAsia="Times New Roman" w:hAnsi="Times New Roman" w:cs="Times New Roman"/>
          <w:color w:val="000000"/>
          <w:lang w:eastAsia="pl-PL"/>
        </w:rPr>
        <w:t> zobowiązuje się̨ zapewnić́ dostępność́ </w:t>
      </w:r>
      <w:r w:rsidRPr="00550BF3">
        <w:rPr>
          <w:rFonts w:ascii="Times New Roman" w:eastAsia="Times New Roman" w:hAnsi="Times New Roman" w:cs="Times New Roman"/>
          <w:bCs/>
          <w:color w:val="000000"/>
          <w:lang w:eastAsia="pl-PL"/>
        </w:rPr>
        <w:t>swojej strony internetowej </w:t>
      </w:r>
      <w:r w:rsidRPr="00550BF3">
        <w:rPr>
          <w:rFonts w:ascii="Times New Roman" w:eastAsia="Times New Roman" w:hAnsi="Times New Roman" w:cs="Times New Roman"/>
          <w:color w:val="000000"/>
          <w:lang w:eastAsia="pl-PL"/>
        </w:rPr>
        <w:t>zgodnie z przepisami </w:t>
      </w:r>
      <w:r w:rsidRPr="00550BF3">
        <w:rPr>
          <w:rFonts w:ascii="Times New Roman" w:eastAsia="Times New Roman" w:hAnsi="Times New Roman" w:cs="Times New Roman"/>
          <w:bCs/>
          <w:color w:val="000000"/>
          <w:lang w:eastAsia="pl-PL"/>
        </w:rPr>
        <w:t xml:space="preserve">USTAWY z dnia 4 kwietnia 2019 r. </w:t>
      </w:r>
      <w:r>
        <w:rPr>
          <w:rFonts w:ascii="Times New Roman" w:eastAsia="Times New Roman" w:hAnsi="Times New Roman" w:cs="Times New Roman"/>
          <w:bCs/>
          <w:color w:val="000000"/>
          <w:lang w:eastAsia="pl-PL"/>
        </w:rPr>
        <w:br/>
      </w:r>
      <w:r w:rsidRPr="00550BF3">
        <w:rPr>
          <w:rFonts w:ascii="Times New Roman" w:eastAsia="Times New Roman" w:hAnsi="Times New Roman" w:cs="Times New Roman"/>
          <w:bCs/>
          <w:color w:val="000000"/>
          <w:lang w:eastAsia="pl-PL"/>
        </w:rPr>
        <w:t>o dostępności cyfrowej stron internetowych i aplikacji mobilnych podmiotów publicznych</w:t>
      </w:r>
      <w:r w:rsidRPr="00550BF3">
        <w:rPr>
          <w:rFonts w:ascii="Times New Roman" w:eastAsia="Times New Roman" w:hAnsi="Times New Roman" w:cs="Times New Roman"/>
          <w:color w:val="000000"/>
          <w:lang w:eastAsia="pl-PL"/>
        </w:rPr>
        <w:t>.</w:t>
      </w:r>
    </w:p>
    <w:p w:rsidR="00550BF3" w:rsidRDefault="00550BF3" w:rsidP="00550BF3">
      <w:pPr>
        <w:shd w:val="clear" w:color="auto" w:fill="FFFFFF"/>
        <w:spacing w:after="100" w:afterAutospacing="1" w:line="360" w:lineRule="auto"/>
        <w:ind w:firstLine="708"/>
        <w:jc w:val="both"/>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 </w:t>
      </w:r>
      <w:r w:rsidRPr="00550BF3">
        <w:rPr>
          <w:rFonts w:ascii="Times New Roman" w:eastAsia="Times New Roman" w:hAnsi="Times New Roman" w:cs="Times New Roman"/>
          <w:color w:val="000000"/>
          <w:lang w:eastAsia="pl-PL"/>
        </w:rPr>
        <w:t>Oświadczenie w sprawie dostępno</w:t>
      </w:r>
      <w:r>
        <w:rPr>
          <w:rFonts w:ascii="Times New Roman" w:eastAsia="Times New Roman" w:hAnsi="Times New Roman" w:cs="Times New Roman"/>
          <w:color w:val="000000"/>
          <w:lang w:eastAsia="pl-PL"/>
        </w:rPr>
        <w:t xml:space="preserve">ści ma zastosowanie do strony </w:t>
      </w:r>
      <w:r w:rsidRPr="00550BF3">
        <w:rPr>
          <w:rFonts w:ascii="Times New Roman" w:eastAsia="Times New Roman" w:hAnsi="Times New Roman" w:cs="Times New Roman"/>
          <w:color w:val="000000"/>
          <w:lang w:eastAsia="pl-PL"/>
        </w:rPr>
        <w:t>internetowej </w:t>
      </w:r>
      <w:r w:rsidRPr="00550BF3">
        <w:rPr>
          <w:rFonts w:ascii="Times New Roman" w:eastAsia="Times New Roman" w:hAnsi="Times New Roman" w:cs="Times New Roman"/>
          <w:b/>
          <w:bCs/>
          <w:color w:val="000000"/>
          <w:lang w:eastAsia="pl-PL"/>
        </w:rPr>
        <w:t>bip.2lo.powiatbelchatowski.pl</w:t>
      </w:r>
      <w:r>
        <w:rPr>
          <w:rFonts w:ascii="Times New Roman" w:eastAsia="Times New Roman" w:hAnsi="Times New Roman" w:cs="Times New Roman"/>
          <w:color w:val="000000"/>
          <w:lang w:eastAsia="pl-PL"/>
        </w:rPr>
        <w:t> </w:t>
      </w:r>
    </w:p>
    <w:p w:rsidR="007C1E52" w:rsidRPr="007C1E52" w:rsidRDefault="007C1E52" w:rsidP="00C67D9C">
      <w:pPr>
        <w:shd w:val="clear" w:color="auto" w:fill="FFFFFF"/>
        <w:spacing w:after="100" w:afterAutospacing="1" w:line="360" w:lineRule="auto"/>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Data publikacji strony inter</w:t>
      </w:r>
      <w:r>
        <w:rPr>
          <w:rFonts w:ascii="Times New Roman" w:eastAsia="Times New Roman" w:hAnsi="Times New Roman" w:cs="Times New Roman"/>
          <w:color w:val="000000"/>
          <w:lang w:eastAsia="pl-PL"/>
        </w:rPr>
        <w:t xml:space="preserve">netowej lub aplikacji mobilnej: </w:t>
      </w:r>
      <w:r w:rsidRPr="007C1E52">
        <w:rPr>
          <w:rFonts w:ascii="Times New Roman" w:eastAsia="Times New Roman" w:hAnsi="Times New Roman" w:cs="Times New Roman"/>
          <w:color w:val="000000"/>
          <w:lang w:eastAsia="pl-PL"/>
        </w:rPr>
        <w:t>2015-06-26</w:t>
      </w:r>
    </w:p>
    <w:p w:rsidR="007C1E52" w:rsidRPr="007C1E52" w:rsidRDefault="007C1E52" w:rsidP="00C67D9C">
      <w:pPr>
        <w:shd w:val="clear" w:color="auto" w:fill="FFFFFF"/>
        <w:spacing w:after="100" w:afterAutospacing="1" w:line="360" w:lineRule="auto"/>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Data ostatniej aktualizacji strony internetowej lub aplikacji mobilnej, po dokonaniu istotnej zmiany jej zawartości</w:t>
      </w:r>
      <w:r w:rsidR="00C67D9C">
        <w:rPr>
          <w:rFonts w:ascii="Times New Roman" w:eastAsia="Times New Roman" w:hAnsi="Times New Roman" w:cs="Times New Roman"/>
          <w:color w:val="000000"/>
          <w:lang w:eastAsia="pl-PL"/>
        </w:rPr>
        <w:t xml:space="preserve"> - </w:t>
      </w:r>
      <w:r w:rsidRPr="007C1E52">
        <w:rPr>
          <w:rFonts w:ascii="Times New Roman" w:eastAsia="Times New Roman" w:hAnsi="Times New Roman" w:cs="Times New Roman"/>
          <w:color w:val="000000"/>
          <w:lang w:eastAsia="pl-PL"/>
        </w:rPr>
        <w:t>2020-09-23</w:t>
      </w:r>
    </w:p>
    <w:p w:rsidR="00550BF3" w:rsidRP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p>
    <w:p w:rsidR="00550BF3" w:rsidRPr="00550BF3"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Strona internetowa jest częściowo zgodna z ustawą z dnia 4 kwietnia 2019 r. o dostępności cyfrowej stron internetowych i aplikacji mobilnych podmiotów publicznych z powodu niezgodności lu</w:t>
      </w:r>
      <w:r>
        <w:rPr>
          <w:rFonts w:ascii="Times New Roman" w:eastAsia="Times New Roman" w:hAnsi="Times New Roman" w:cs="Times New Roman"/>
          <w:color w:val="000000"/>
          <w:lang w:eastAsia="pl-PL"/>
        </w:rPr>
        <w:t>b wyłączeń wymienionych poniżej:</w:t>
      </w:r>
    </w:p>
    <w:p w:rsidR="00550BF3" w:rsidRDefault="00550BF3" w:rsidP="00550BF3">
      <w:pPr>
        <w:shd w:val="clear" w:color="auto" w:fill="FFFFFF"/>
        <w:spacing w:after="0" w:line="36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brak dostępności języka migowego, </w:t>
      </w:r>
    </w:p>
    <w:p w:rsidR="00550BF3" w:rsidRDefault="00550BF3" w:rsidP="00550BF3">
      <w:pPr>
        <w:shd w:val="clear" w:color="auto" w:fill="FFFFFF"/>
        <w:spacing w:after="0" w:line="36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część plików nie jest dostępna w wersji edytowalnej, </w:t>
      </w:r>
    </w:p>
    <w:p w:rsidR="00550BF3" w:rsidRDefault="00550BF3" w:rsidP="00550BF3">
      <w:pPr>
        <w:shd w:val="clear" w:color="auto" w:fill="FFFFFF"/>
        <w:spacing w:after="0" w:line="36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serwis zawiera pliki będące skanami dokumentów lub zapisane w różnych formatach, np. pdf, </w:t>
      </w:r>
      <w:proofErr w:type="spellStart"/>
      <w:r w:rsidRPr="00550BF3">
        <w:rPr>
          <w:rFonts w:ascii="Times New Roman" w:eastAsia="Times New Roman" w:hAnsi="Times New Roman" w:cs="Times New Roman"/>
          <w:color w:val="000000"/>
          <w:lang w:eastAsia="pl-PL"/>
        </w:rPr>
        <w:t>doc</w:t>
      </w:r>
      <w:proofErr w:type="spellEnd"/>
      <w:r w:rsidRPr="00550BF3">
        <w:rPr>
          <w:rFonts w:ascii="Times New Roman" w:eastAsia="Times New Roman" w:hAnsi="Times New Roman" w:cs="Times New Roman"/>
          <w:color w:val="000000"/>
          <w:lang w:eastAsia="pl-PL"/>
        </w:rPr>
        <w:t xml:space="preserve"> itp., </w:t>
      </w:r>
    </w:p>
    <w:p w:rsidR="00550BF3" w:rsidRDefault="00550BF3" w:rsidP="00550BF3">
      <w:pPr>
        <w:shd w:val="clear" w:color="auto" w:fill="FFFFFF"/>
        <w:spacing w:after="0" w:line="36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nieczytelne przez czytniki ekranu dokumenty pdf.</w:t>
      </w:r>
    </w:p>
    <w:p w:rsidR="00C67D9C" w:rsidRDefault="00C67D9C" w:rsidP="00550BF3">
      <w:pPr>
        <w:shd w:val="clear" w:color="auto" w:fill="FFFFFF"/>
        <w:spacing w:after="0" w:line="360" w:lineRule="auto"/>
        <w:rPr>
          <w:rFonts w:ascii="Times New Roman" w:eastAsia="Times New Roman" w:hAnsi="Times New Roman" w:cs="Times New Roman"/>
          <w:color w:val="000000"/>
          <w:lang w:eastAsia="pl-PL"/>
        </w:rPr>
      </w:pPr>
    </w:p>
    <w:p w:rsidR="00C67D9C" w:rsidRPr="007C1E52" w:rsidRDefault="00C67D9C" w:rsidP="00C67D9C">
      <w:pPr>
        <w:shd w:val="clear" w:color="auto" w:fill="FFFFFF"/>
        <w:spacing w:after="100" w:afterAutospacing="1" w:line="360" w:lineRule="auto"/>
        <w:ind w:firstLine="708"/>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 xml:space="preserve">Informacje na temat utworzonych na stronie internetowej lub w aplikacji mobilnej </w:t>
      </w:r>
      <w:r w:rsidRPr="007C1E52">
        <w:rPr>
          <w:rFonts w:ascii="Times New Roman" w:eastAsia="Times New Roman" w:hAnsi="Times New Roman" w:cs="Times New Roman"/>
          <w:color w:val="000000"/>
          <w:lang w:eastAsia="pl-PL"/>
        </w:rPr>
        <w:t>skrótów</w:t>
      </w:r>
      <w:r w:rsidRPr="007C1E52">
        <w:rPr>
          <w:rFonts w:ascii="Times New Roman" w:eastAsia="Times New Roman" w:hAnsi="Times New Roman" w:cs="Times New Roman"/>
          <w:color w:val="000000"/>
          <w:lang w:eastAsia="pl-PL"/>
        </w:rPr>
        <w:t xml:space="preserve"> klawiszowych </w:t>
      </w:r>
      <w:r w:rsidRPr="007C1E52">
        <w:rPr>
          <w:rFonts w:ascii="Times New Roman" w:eastAsia="Times New Roman" w:hAnsi="Times New Roman" w:cs="Times New Roman"/>
          <w:color w:val="000000"/>
          <w:lang w:eastAsia="pl-PL"/>
        </w:rPr>
        <w:t>służących</w:t>
      </w:r>
      <w:r w:rsidRPr="007C1E52">
        <w:rPr>
          <w:rFonts w:ascii="Times New Roman" w:eastAsia="Times New Roman" w:hAnsi="Times New Roman" w:cs="Times New Roman"/>
          <w:color w:val="000000"/>
          <w:lang w:eastAsia="pl-PL"/>
        </w:rPr>
        <w:t xml:space="preserve"> przemieszczaniu się po elementach strony internetowej lub aplikacji mobilnej i uruchamianiu </w:t>
      </w:r>
      <w:r w:rsidRPr="007C1E52">
        <w:rPr>
          <w:rFonts w:ascii="Times New Roman" w:eastAsia="Times New Roman" w:hAnsi="Times New Roman" w:cs="Times New Roman"/>
          <w:color w:val="000000"/>
          <w:lang w:eastAsia="pl-PL"/>
        </w:rPr>
        <w:t>dostępnych</w:t>
      </w:r>
      <w:r w:rsidRPr="007C1E52">
        <w:rPr>
          <w:rFonts w:ascii="Times New Roman" w:eastAsia="Times New Roman" w:hAnsi="Times New Roman" w:cs="Times New Roman"/>
          <w:color w:val="000000"/>
          <w:lang w:eastAsia="pl-PL"/>
        </w:rPr>
        <w:t xml:space="preserve"> na nich funkcji:</w:t>
      </w:r>
    </w:p>
    <w:p w:rsidR="00C67D9C" w:rsidRPr="007C1E52" w:rsidRDefault="00C67D9C" w:rsidP="00C67D9C">
      <w:pPr>
        <w:shd w:val="clear" w:color="auto" w:fill="FFFFFF"/>
        <w:spacing w:after="0" w:line="276" w:lineRule="auto"/>
        <w:ind w:firstLine="709"/>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SHIFT + ALT + H - Strona główna</w:t>
      </w:r>
    </w:p>
    <w:p w:rsidR="00C67D9C" w:rsidRPr="007C1E52" w:rsidRDefault="00C67D9C" w:rsidP="00C67D9C">
      <w:pPr>
        <w:shd w:val="clear" w:color="auto" w:fill="FFFFFF"/>
        <w:spacing w:after="0" w:line="276" w:lineRule="auto"/>
        <w:ind w:firstLine="709"/>
        <w:jc w:val="both"/>
        <w:rPr>
          <w:rFonts w:ascii="Times New Roman" w:eastAsia="Times New Roman" w:hAnsi="Times New Roman" w:cs="Times New Roman"/>
          <w:color w:val="000000"/>
          <w:lang w:eastAsia="pl-PL"/>
        </w:rPr>
      </w:pPr>
      <w:r w:rsidRPr="007C1E52">
        <w:rPr>
          <w:rFonts w:ascii="Times New Roman" w:eastAsia="Times New Roman" w:hAnsi="Times New Roman" w:cs="Times New Roman"/>
          <w:color w:val="000000"/>
          <w:lang w:eastAsia="pl-PL"/>
        </w:rPr>
        <w:t>SHIFT + ALT + M - Zawartość strony</w:t>
      </w:r>
    </w:p>
    <w:p w:rsidR="00C67D9C" w:rsidRPr="00C67D9C" w:rsidRDefault="00C67D9C" w:rsidP="00C67D9C">
      <w:pPr>
        <w:shd w:val="clear" w:color="auto" w:fill="FFFFFF"/>
        <w:spacing w:after="0" w:line="276" w:lineRule="auto"/>
        <w:ind w:firstLine="709"/>
        <w:jc w:val="both"/>
        <w:rPr>
          <w:rFonts w:ascii="Times New Roman" w:eastAsia="Times New Roman" w:hAnsi="Times New Roman" w:cs="Times New Roman"/>
          <w:color w:val="000000"/>
          <w:lang w:val="en-US" w:eastAsia="pl-PL"/>
        </w:rPr>
      </w:pPr>
      <w:r w:rsidRPr="00C67D9C">
        <w:rPr>
          <w:rFonts w:ascii="Times New Roman" w:eastAsia="Times New Roman" w:hAnsi="Times New Roman" w:cs="Times New Roman"/>
          <w:color w:val="000000"/>
          <w:lang w:val="en-US" w:eastAsia="pl-PL"/>
        </w:rPr>
        <w:t>SHIFT + ALT + F - Wyszukiwarka</w:t>
      </w:r>
    </w:p>
    <w:p w:rsidR="00C67D9C" w:rsidRPr="00C67D9C" w:rsidRDefault="00C67D9C" w:rsidP="00C67D9C">
      <w:pPr>
        <w:shd w:val="clear" w:color="auto" w:fill="FFFFFF"/>
        <w:spacing w:after="0" w:line="276" w:lineRule="auto"/>
        <w:ind w:firstLine="709"/>
        <w:jc w:val="both"/>
        <w:rPr>
          <w:rFonts w:ascii="Times New Roman" w:eastAsia="Times New Roman" w:hAnsi="Times New Roman" w:cs="Times New Roman"/>
          <w:color w:val="000000"/>
          <w:lang w:val="en-US" w:eastAsia="pl-PL"/>
        </w:rPr>
      </w:pPr>
      <w:r w:rsidRPr="00C67D9C">
        <w:rPr>
          <w:rFonts w:ascii="Times New Roman" w:eastAsia="Times New Roman" w:hAnsi="Times New Roman" w:cs="Times New Roman"/>
          <w:color w:val="000000"/>
          <w:lang w:val="en-US" w:eastAsia="pl-PL"/>
        </w:rPr>
        <w:t>SHIFT + ALT + 0-9 - Menu</w:t>
      </w:r>
    </w:p>
    <w:p w:rsidR="00C67D9C" w:rsidRDefault="00C67D9C" w:rsidP="00550BF3">
      <w:pPr>
        <w:shd w:val="clear" w:color="auto" w:fill="FFFFFF"/>
        <w:spacing w:after="0" w:line="360" w:lineRule="auto"/>
        <w:rPr>
          <w:rFonts w:ascii="Times New Roman" w:eastAsia="Times New Roman" w:hAnsi="Times New Roman" w:cs="Times New Roman"/>
          <w:color w:val="000000"/>
          <w:lang w:val="en-US" w:eastAsia="pl-PL"/>
        </w:rPr>
      </w:pPr>
    </w:p>
    <w:p w:rsidR="00C67D9C" w:rsidRPr="00C67D9C" w:rsidRDefault="00C67D9C" w:rsidP="00550BF3">
      <w:pPr>
        <w:shd w:val="clear" w:color="auto" w:fill="FFFFFF"/>
        <w:spacing w:after="0" w:line="360" w:lineRule="auto"/>
        <w:rPr>
          <w:rFonts w:ascii="Times New Roman" w:eastAsia="Times New Roman" w:hAnsi="Times New Roman" w:cs="Times New Roman"/>
          <w:color w:val="000000"/>
          <w:lang w:val="en-US" w:eastAsia="pl-PL"/>
        </w:rPr>
      </w:pPr>
    </w:p>
    <w:p w:rsidR="00550BF3" w:rsidRPr="00550BF3" w:rsidRDefault="00550BF3" w:rsidP="00550BF3">
      <w:pPr>
        <w:shd w:val="clear" w:color="auto" w:fill="FFFFFF"/>
        <w:spacing w:after="0" w:line="360" w:lineRule="auto"/>
        <w:rPr>
          <w:rFonts w:ascii="Times New Roman" w:eastAsia="Times New Roman" w:hAnsi="Times New Roman" w:cs="Times New Roman"/>
          <w:color w:val="000000"/>
          <w:lang w:val="en-US" w:eastAsia="pl-PL"/>
        </w:rPr>
      </w:pPr>
    </w:p>
    <w:p w:rsidR="00C67D9C" w:rsidRPr="00550BF3" w:rsidRDefault="00C67D9C" w:rsidP="00C67D9C">
      <w:pPr>
        <w:shd w:val="clear" w:color="auto" w:fill="FFFFFF"/>
        <w:spacing w:after="100" w:afterAutospacing="1" w:line="24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b/>
          <w:color w:val="000000"/>
          <w:sz w:val="28"/>
          <w:szCs w:val="27"/>
          <w:lang w:eastAsia="pl-PL"/>
        </w:rPr>
        <w:t>Dostępność architektoniczna</w:t>
      </w:r>
    </w:p>
    <w:p w:rsidR="00C67D9C"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lastRenderedPageBreak/>
        <w:t>-w</w:t>
      </w:r>
      <w:r w:rsidRPr="00550BF3">
        <w:rPr>
          <w:rFonts w:ascii="Times New Roman" w:eastAsia="Times New Roman" w:hAnsi="Times New Roman" w:cs="Times New Roman"/>
          <w:color w:val="000000"/>
          <w:lang w:eastAsia="pl-PL"/>
        </w:rPr>
        <w:t>ejście główne do budynku dostępne dla osób z niepełnosprawnością ruchową – p</w:t>
      </w:r>
      <w:r>
        <w:rPr>
          <w:rFonts w:ascii="Times New Roman" w:eastAsia="Times New Roman" w:hAnsi="Times New Roman" w:cs="Times New Roman"/>
          <w:color w:val="000000"/>
          <w:lang w:eastAsia="pl-PL"/>
        </w:rPr>
        <w:t>odjazd dla wózków inwalidzkich,</w:t>
      </w:r>
    </w:p>
    <w:p w:rsidR="00C67D9C"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k</w:t>
      </w:r>
      <w:r w:rsidRPr="00550BF3">
        <w:rPr>
          <w:rFonts w:ascii="Times New Roman" w:eastAsia="Times New Roman" w:hAnsi="Times New Roman" w:cs="Times New Roman"/>
          <w:color w:val="000000"/>
          <w:lang w:eastAsia="pl-PL"/>
        </w:rPr>
        <w:t xml:space="preserve">orytarz na poziomie parteru, gdzie znajdują się: sekretariat, pokoje administracji (kadry i płace, kierownik gospodarczy, księgowość), gabinet dyrektora, gabinet wicedyrektora, gabinet pielęgniarki, sala gimnastyczna i siłownia, biblioteka, recepcja i sale lekcyjnych – dostępne, </w:t>
      </w:r>
    </w:p>
    <w:p w:rsidR="00C67D9C"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brak możliwości wjazdu wózkiem na wyższe kondygnacje, </w:t>
      </w:r>
    </w:p>
    <w:p w:rsidR="00C67D9C"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brak opcji zjazdu wózkiem do szatni, </w:t>
      </w:r>
    </w:p>
    <w:p w:rsidR="00C67D9C"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winda na wyższe kondygnacje – brak, </w:t>
      </w:r>
    </w:p>
    <w:p w:rsidR="00C67D9C" w:rsidRPr="00550BF3"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brak dostępności toalet dostosowanych dla osób z niepełnosprawnością ruchową.</w:t>
      </w:r>
    </w:p>
    <w:p w:rsidR="00C67D9C" w:rsidRPr="00550BF3" w:rsidRDefault="00C67D9C" w:rsidP="00C67D9C">
      <w:pPr>
        <w:shd w:val="clear" w:color="auto" w:fill="FFFFFF"/>
        <w:spacing w:after="100" w:afterAutospacing="1" w:line="360" w:lineRule="auto"/>
        <w:contextualSpacing/>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Szkoła nie posiada tłumacza języka migowego.</w:t>
      </w:r>
    </w:p>
    <w:p w:rsidR="00C67D9C" w:rsidRDefault="00C67D9C" w:rsidP="00550BF3">
      <w:pPr>
        <w:shd w:val="clear" w:color="auto" w:fill="FFFFFF"/>
        <w:spacing w:after="100" w:afterAutospacing="1" w:line="240" w:lineRule="auto"/>
        <w:outlineLvl w:val="2"/>
        <w:rPr>
          <w:rFonts w:ascii="Times New Roman" w:eastAsia="Times New Roman" w:hAnsi="Times New Roman" w:cs="Times New Roman"/>
          <w:b/>
          <w:color w:val="000000"/>
          <w:sz w:val="28"/>
          <w:szCs w:val="27"/>
          <w:lang w:eastAsia="pl-PL"/>
        </w:rPr>
      </w:pPr>
    </w:p>
    <w:p w:rsidR="00550BF3" w:rsidRPr="00550BF3" w:rsidRDefault="00550BF3" w:rsidP="00550BF3">
      <w:pPr>
        <w:shd w:val="clear" w:color="auto" w:fill="FFFFFF"/>
        <w:spacing w:after="100" w:afterAutospacing="1" w:line="24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b/>
          <w:color w:val="000000"/>
          <w:sz w:val="28"/>
          <w:szCs w:val="27"/>
          <w:lang w:eastAsia="pl-PL"/>
        </w:rPr>
        <w:t>Przygotowanie oświadczenia w sprawie dostępności</w:t>
      </w:r>
    </w:p>
    <w:p w:rsid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Niniejsze oświadczenie sporządzono dnia:</w:t>
      </w:r>
      <w:r>
        <w:rPr>
          <w:rFonts w:ascii="Times New Roman" w:eastAsia="Times New Roman" w:hAnsi="Times New Roman" w:cs="Times New Roman"/>
          <w:color w:val="000000"/>
          <w:lang w:eastAsia="pl-PL"/>
        </w:rPr>
        <w:t xml:space="preserve"> </w:t>
      </w:r>
      <w:r w:rsidRPr="00550BF3">
        <w:rPr>
          <w:rFonts w:ascii="Times New Roman" w:eastAsia="Times New Roman" w:hAnsi="Times New Roman" w:cs="Times New Roman"/>
          <w:color w:val="000000"/>
          <w:lang w:eastAsia="pl-PL"/>
        </w:rPr>
        <w:t>2020-09-23</w:t>
      </w:r>
    </w:p>
    <w:p w:rsidR="00550BF3" w:rsidRP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p>
    <w:p w:rsid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Metoda przygotowania oświadczenia:</w:t>
      </w:r>
      <w:r>
        <w:rPr>
          <w:rFonts w:ascii="Times New Roman" w:eastAsia="Times New Roman" w:hAnsi="Times New Roman" w:cs="Times New Roman"/>
          <w:color w:val="000000"/>
          <w:lang w:eastAsia="pl-PL"/>
        </w:rPr>
        <w:t xml:space="preserve"> d</w:t>
      </w:r>
      <w:r w:rsidRPr="00550BF3">
        <w:rPr>
          <w:rFonts w:ascii="Times New Roman" w:eastAsia="Times New Roman" w:hAnsi="Times New Roman" w:cs="Times New Roman"/>
          <w:color w:val="000000"/>
          <w:lang w:eastAsia="pl-PL"/>
        </w:rPr>
        <w:t>eklarację sporządzono na podstawie samooceny przeprowadzonej przez podmiot publiczny.</w:t>
      </w:r>
    </w:p>
    <w:p w:rsidR="00550BF3" w:rsidRP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p>
    <w:p w:rsid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Oświadczenie zostało ostatnio poddane przeglądowi w dniu:</w:t>
      </w:r>
      <w:r>
        <w:rPr>
          <w:rFonts w:ascii="Times New Roman" w:eastAsia="Times New Roman" w:hAnsi="Times New Roman" w:cs="Times New Roman"/>
          <w:color w:val="000000"/>
          <w:lang w:eastAsia="pl-PL"/>
        </w:rPr>
        <w:t xml:space="preserve"> -------</w:t>
      </w:r>
    </w:p>
    <w:p w:rsidR="00550BF3" w:rsidRPr="00550BF3" w:rsidRDefault="00550BF3" w:rsidP="00550BF3">
      <w:pPr>
        <w:shd w:val="clear" w:color="auto" w:fill="FFFFFF"/>
        <w:spacing w:after="0" w:line="240" w:lineRule="auto"/>
        <w:rPr>
          <w:rFonts w:ascii="Times New Roman" w:eastAsia="Times New Roman" w:hAnsi="Times New Roman" w:cs="Times New Roman"/>
          <w:color w:val="000000"/>
          <w:lang w:eastAsia="pl-PL"/>
        </w:rPr>
      </w:pPr>
    </w:p>
    <w:p w:rsidR="00C67D9C" w:rsidRDefault="00C67D9C" w:rsidP="00550BF3">
      <w:pPr>
        <w:shd w:val="clear" w:color="auto" w:fill="FFFFFF"/>
        <w:spacing w:after="100" w:afterAutospacing="1" w:line="240" w:lineRule="auto"/>
        <w:outlineLvl w:val="2"/>
        <w:rPr>
          <w:rFonts w:ascii="Times New Roman" w:eastAsia="Times New Roman" w:hAnsi="Times New Roman" w:cs="Times New Roman"/>
          <w:b/>
          <w:color w:val="000000"/>
          <w:sz w:val="28"/>
          <w:szCs w:val="27"/>
          <w:lang w:eastAsia="pl-PL"/>
        </w:rPr>
      </w:pPr>
    </w:p>
    <w:p w:rsidR="00550BF3" w:rsidRPr="00550BF3" w:rsidRDefault="00550BF3" w:rsidP="00550BF3">
      <w:pPr>
        <w:shd w:val="clear" w:color="auto" w:fill="FFFFFF"/>
        <w:spacing w:after="100" w:afterAutospacing="1" w:line="24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b/>
          <w:color w:val="000000"/>
          <w:sz w:val="28"/>
          <w:szCs w:val="27"/>
          <w:lang w:eastAsia="pl-PL"/>
        </w:rPr>
        <w:t>Informacje zwrotne i dane kontaktowe</w:t>
      </w:r>
    </w:p>
    <w:p w:rsidR="00550BF3" w:rsidRDefault="00550BF3" w:rsidP="00007FD0">
      <w:pPr>
        <w:shd w:val="clear" w:color="auto" w:fill="FFFFFF"/>
        <w:spacing w:after="0" w:line="360" w:lineRule="auto"/>
        <w:ind w:firstLine="708"/>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W przypadku problemów z dostępnością strony internetowej bip.2lo.powiatbelchatowski.pl prosimy </w:t>
      </w:r>
      <w:r w:rsidR="00007FD0">
        <w:rPr>
          <w:rFonts w:ascii="Times New Roman" w:eastAsia="Times New Roman" w:hAnsi="Times New Roman" w:cs="Times New Roman"/>
          <w:color w:val="000000"/>
          <w:lang w:eastAsia="pl-PL"/>
        </w:rPr>
        <w:t xml:space="preserve">o kontakt: </w:t>
      </w:r>
      <w:r w:rsidRPr="00550BF3">
        <w:rPr>
          <w:rFonts w:ascii="Times New Roman" w:eastAsia="Times New Roman" w:hAnsi="Times New Roman" w:cs="Times New Roman"/>
          <w:color w:val="000000"/>
          <w:lang w:eastAsia="pl-PL"/>
        </w:rPr>
        <w:t xml:space="preserve">Anna </w:t>
      </w:r>
      <w:proofErr w:type="spellStart"/>
      <w:r w:rsidRPr="00550BF3">
        <w:rPr>
          <w:rFonts w:ascii="Times New Roman" w:eastAsia="Times New Roman" w:hAnsi="Times New Roman" w:cs="Times New Roman"/>
          <w:color w:val="000000"/>
          <w:lang w:eastAsia="pl-PL"/>
        </w:rPr>
        <w:t>Szczepocka-Koc</w:t>
      </w:r>
      <w:proofErr w:type="spellEnd"/>
      <w:r w:rsidR="00007FD0">
        <w:rPr>
          <w:rFonts w:ascii="Times New Roman" w:eastAsia="Times New Roman" w:hAnsi="Times New Roman" w:cs="Times New Roman"/>
          <w:color w:val="000000"/>
          <w:lang w:eastAsia="pl-PL"/>
        </w:rPr>
        <w:t xml:space="preserve">, e-mail: </w:t>
      </w:r>
      <w:hyperlink r:id="rId5" w:history="1">
        <w:r w:rsidR="00007FD0" w:rsidRPr="008849AC">
          <w:rPr>
            <w:rStyle w:val="Hipercze"/>
            <w:rFonts w:ascii="Times New Roman" w:eastAsia="Times New Roman" w:hAnsi="Times New Roman" w:cs="Times New Roman"/>
            <w:lang w:eastAsia="pl-PL"/>
          </w:rPr>
          <w:t>asz@2lokochanowski.pl</w:t>
        </w:r>
      </w:hyperlink>
      <w:r w:rsidR="00007FD0">
        <w:rPr>
          <w:rFonts w:ascii="Times New Roman" w:eastAsia="Times New Roman" w:hAnsi="Times New Roman" w:cs="Times New Roman"/>
          <w:color w:val="000000"/>
          <w:lang w:eastAsia="pl-PL"/>
        </w:rPr>
        <w:t>, tel. 44 632 22 11</w:t>
      </w:r>
    </w:p>
    <w:p w:rsidR="00007FD0" w:rsidRPr="00550BF3" w:rsidRDefault="00007FD0" w:rsidP="00007FD0">
      <w:pPr>
        <w:shd w:val="clear" w:color="auto" w:fill="FFFFFF"/>
        <w:spacing w:after="0" w:line="360" w:lineRule="auto"/>
        <w:rPr>
          <w:rFonts w:ascii="Times New Roman" w:eastAsia="Times New Roman" w:hAnsi="Times New Roman" w:cs="Times New Roman"/>
          <w:color w:val="000000"/>
          <w:lang w:eastAsia="pl-PL"/>
        </w:rPr>
      </w:pPr>
    </w:p>
    <w:p w:rsidR="00C67D9C" w:rsidRDefault="00C67D9C" w:rsidP="00550BF3">
      <w:pPr>
        <w:shd w:val="clear" w:color="auto" w:fill="FFFFFF"/>
        <w:spacing w:after="100" w:afterAutospacing="1" w:line="240" w:lineRule="auto"/>
        <w:outlineLvl w:val="2"/>
        <w:rPr>
          <w:rFonts w:ascii="Times New Roman" w:eastAsia="Times New Roman" w:hAnsi="Times New Roman" w:cs="Times New Roman"/>
          <w:b/>
          <w:color w:val="000000"/>
          <w:sz w:val="28"/>
          <w:szCs w:val="27"/>
          <w:lang w:eastAsia="pl-PL"/>
        </w:rPr>
      </w:pPr>
    </w:p>
    <w:p w:rsidR="00550BF3" w:rsidRPr="00550BF3" w:rsidRDefault="00007FD0" w:rsidP="00550BF3">
      <w:pPr>
        <w:shd w:val="clear" w:color="auto" w:fill="FFFFFF"/>
        <w:spacing w:after="100" w:afterAutospacing="1" w:line="240" w:lineRule="auto"/>
        <w:outlineLvl w:val="2"/>
        <w:rPr>
          <w:rFonts w:ascii="Times New Roman" w:eastAsia="Times New Roman" w:hAnsi="Times New Roman" w:cs="Times New Roman"/>
          <w:b/>
          <w:color w:val="000000"/>
          <w:sz w:val="28"/>
          <w:szCs w:val="27"/>
          <w:lang w:eastAsia="pl-PL"/>
        </w:rPr>
      </w:pPr>
      <w:r w:rsidRPr="00550BF3">
        <w:rPr>
          <w:rFonts w:ascii="Times New Roman" w:eastAsia="Times New Roman" w:hAnsi="Times New Roman" w:cs="Times New Roman"/>
          <w:b/>
          <w:color w:val="000000"/>
          <w:sz w:val="28"/>
          <w:szCs w:val="27"/>
          <w:lang w:eastAsia="pl-PL"/>
        </w:rPr>
        <w:t>Postępowanie</w:t>
      </w:r>
      <w:r w:rsidR="00550BF3" w:rsidRPr="00550BF3">
        <w:rPr>
          <w:rFonts w:ascii="Times New Roman" w:eastAsia="Times New Roman" w:hAnsi="Times New Roman" w:cs="Times New Roman"/>
          <w:b/>
          <w:color w:val="000000"/>
          <w:sz w:val="28"/>
          <w:szCs w:val="27"/>
          <w:lang w:eastAsia="pl-PL"/>
        </w:rPr>
        <w:t xml:space="preserve"> odwoławcze</w:t>
      </w:r>
    </w:p>
    <w:p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Każdy ma prawo do wystąpienia z żądaniem zapewnienia dostępności cyfrowej strony internetowej, aplikacji mobilnej lub jakiegoś ich elementu. Można także zażądać udostępnienia informacji za pomocą alternatywnego sposobu dostępu, na przykład przez odczytanie niedostępnego cyfrowo dokumentu, opisanie zawartości filmu bez </w:t>
      </w:r>
      <w:proofErr w:type="spellStart"/>
      <w:r w:rsidRPr="00550BF3">
        <w:rPr>
          <w:rFonts w:ascii="Times New Roman" w:eastAsia="Times New Roman" w:hAnsi="Times New Roman" w:cs="Times New Roman"/>
          <w:color w:val="000000"/>
          <w:lang w:eastAsia="pl-PL"/>
        </w:rPr>
        <w:t>audiodeskrypcji</w:t>
      </w:r>
      <w:proofErr w:type="spellEnd"/>
      <w:r w:rsidRPr="00550BF3">
        <w:rPr>
          <w:rFonts w:ascii="Times New Roman" w:eastAsia="Times New Roman" w:hAnsi="Times New Roman" w:cs="Times New Roman"/>
          <w:color w:val="000000"/>
          <w:lang w:eastAsia="pl-PL"/>
        </w:rPr>
        <w:t xml:space="preserve"> itp. </w:t>
      </w:r>
    </w:p>
    <w:p w:rsidR="00007FD0" w:rsidRDefault="00550BF3" w:rsidP="00C67D9C">
      <w:pPr>
        <w:shd w:val="clear" w:color="auto" w:fill="FFFFFF"/>
        <w:spacing w:after="0" w:line="360" w:lineRule="auto"/>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Żądanie powinno zawierać: </w:t>
      </w:r>
    </w:p>
    <w:p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dane kontaktowe osoby występującej z żądaniem; </w:t>
      </w:r>
    </w:p>
    <w:p w:rsidR="00007FD0" w:rsidRDefault="00550BF3" w:rsidP="00C67D9C">
      <w:pPr>
        <w:shd w:val="clear" w:color="auto" w:fill="FFFFFF"/>
        <w:spacing w:after="0" w:line="360" w:lineRule="auto"/>
        <w:ind w:left="851" w:hanging="143"/>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wskazanie strony internetowej, aplikacji mobilnej lub elementu strony internetowej, lub aplikacji mobilnej podmiotu publicznego, które mają być dostępne cyfrowo; </w:t>
      </w:r>
    </w:p>
    <w:p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 wskazanie sposobu kontaktu z osobą występującą z żądaniem. </w:t>
      </w:r>
    </w:p>
    <w:p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lastRenderedPageBreak/>
        <w:t xml:space="preserve">Jeżeli osoba żądająca zgłasza potrzebę otrzymania informacji za pomocą alternatywnego sposobu dostępu, powinna także określić dogodny dla niej sposób przedstawienia tej informacji. Podmiot publiczny powinien zrealizować żądanie niezwłocznie, nie później niż w ciągu 7 dni od dnia wystąpienia z żądaniem. Jeżeli dotrzymanie tego terminu nie jest możliwe, podmiot publiczny niezwłocznie informuje o tym wnoszącego żądanie, kiedy realizacja żądania będzie możliwa, przy czym termin ten nie może być dłuższy niż 2 miesiące od dnia wystąpienia z żądaniem. Podmiot publiczny odmawia zapewnienia dostępności cyfrowej elementu strony internetowej lub aplikacji mobilnej, jeżeli wiązałoby się to z ryzykiem naruszenia integralności lub wiarygodności przekazywanych informacji. </w:t>
      </w:r>
    </w:p>
    <w:p w:rsidR="00007FD0"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 xml:space="preserve">W przypadku gdy podmiot publiczny nie jest w stanie zapewnić dostępności cyfrowej elementu strony internetowej lub aplikacji mobilnej zgodnie z żądaniem, niezwłocznie powiadamia on osobę występującą z żądaniem o przyczynach braku możliwości zapewnienia dostępności cyfrowej wskazanego elementu i wskazuje alternatywny sposób dostępu do tego elementu. </w:t>
      </w:r>
    </w:p>
    <w:p w:rsidR="00550BF3" w:rsidRDefault="00550BF3"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r w:rsidRPr="00550BF3">
        <w:rPr>
          <w:rFonts w:ascii="Times New Roman" w:eastAsia="Times New Roman" w:hAnsi="Times New Roman" w:cs="Times New Roman"/>
          <w:color w:val="000000"/>
          <w:lang w:eastAsia="pl-PL"/>
        </w:rPr>
        <w:t>W przypadku odmowy zapewnienia dostępności cyfrowej strony internetowej, aplikacji mobilnej lub wskazanego elementu strony internetowej, lub aplikacji mobilnej podmiotu publicznego, wskazanych w żądaniu albo w przypadku odmowy skorzystania z alternatywnego sposobu dostępu przez osobę występującą z żądaniem, osoba ta ma prawo do złożenia do podmiotu publicznego skargi w sprawie zapewnienia dostępności cyfrowej strony internetowej, aplikacji mobilnej lub elementu strony internetowej, lub aplikacji mobilnej. Do skarg rozpatrywanych w postępowaniach w sprawie zapewnienia dostępności cyfrowej strony internetowej, aplikacji mobilnej lub elementu strony internetowej, lub aplikacji mobilnej stosuje się przepisy działu VIII Kodeksu postępowania administracyjnego. Jeżeli zapewnienie dostępności cyfrowej nie jest możliwe, podmiot publiczny może zaproponować alternatywny sposób dostępu do informacji. W przypadku, gdy podmiot publiczny odmówi realizacji żądania zapewnienia dostępności lub alternatywnego sposobu dostępu do informacji, wnoszący żądanie możne złożyć skargę w sprawie zapewniana dostępności cyfrowej strony internetowej, aplikacji mobilnej lub elementu strony internetowej, lub aplikacji mobilnej.</w:t>
      </w:r>
    </w:p>
    <w:p w:rsidR="00007FD0" w:rsidRPr="00550BF3" w:rsidRDefault="00007FD0" w:rsidP="00007FD0">
      <w:pPr>
        <w:shd w:val="clear" w:color="auto" w:fill="FFFFFF"/>
        <w:spacing w:after="0" w:line="360" w:lineRule="auto"/>
        <w:ind w:firstLine="708"/>
        <w:jc w:val="both"/>
        <w:rPr>
          <w:rFonts w:ascii="Times New Roman" w:eastAsia="Times New Roman" w:hAnsi="Times New Roman" w:cs="Times New Roman"/>
          <w:color w:val="000000"/>
          <w:lang w:eastAsia="pl-PL"/>
        </w:rPr>
      </w:pPr>
    </w:p>
    <w:p w:rsidR="006666FB" w:rsidRPr="00550BF3" w:rsidRDefault="00C67D9C" w:rsidP="00C67D9C">
      <w:pPr>
        <w:spacing w:after="0" w:line="360" w:lineRule="auto"/>
        <w:jc w:val="both"/>
        <w:rPr>
          <w:rFonts w:ascii="Times New Roman" w:hAnsi="Times New Roman" w:cs="Times New Roman"/>
        </w:rPr>
      </w:pPr>
      <w:r w:rsidRPr="00C67D9C">
        <w:rPr>
          <w:rFonts w:ascii="Times New Roman" w:hAnsi="Times New Roman" w:cs="Times New Roman"/>
        </w:rPr>
        <w:t xml:space="preserve">Po wyczerpaniu wskazanej wyżej procedury można także złożyć wniosek do Rzecznika Praw Obywatelskich. Strona internetowa Rzecznika Praw Obywatelskich: </w:t>
      </w:r>
      <w:hyperlink r:id="rId6" w:history="1">
        <w:r w:rsidRPr="00C67D9C">
          <w:rPr>
            <w:rStyle w:val="Hipercze"/>
            <w:rFonts w:ascii="Times New Roman" w:hAnsi="Times New Roman" w:cs="Times New Roman"/>
          </w:rPr>
          <w:t>https://www.rpo.gov.pl/</w:t>
        </w:r>
      </w:hyperlink>
    </w:p>
    <w:sectPr w:rsidR="006666FB" w:rsidRPr="00550BF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9F660B"/>
    <w:multiLevelType w:val="multilevel"/>
    <w:tmpl w:val="F9480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BF3"/>
    <w:rsid w:val="00007FD0"/>
    <w:rsid w:val="00550BF3"/>
    <w:rsid w:val="005F6134"/>
    <w:rsid w:val="006666FB"/>
    <w:rsid w:val="007C1E52"/>
    <w:rsid w:val="009332ED"/>
    <w:rsid w:val="00C67D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8756E-A303-4947-BE62-DCCBA7420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link w:val="Nagwek1Znak"/>
    <w:uiPriority w:val="9"/>
    <w:qFormat/>
    <w:rsid w:val="00550B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550BF3"/>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550BF3"/>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50BF3"/>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550BF3"/>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550BF3"/>
    <w:rPr>
      <w:rFonts w:ascii="Times New Roman" w:eastAsia="Times New Roman" w:hAnsi="Times New Roman" w:cs="Times New Roman"/>
      <w:b/>
      <w:bCs/>
      <w:sz w:val="27"/>
      <w:szCs w:val="27"/>
      <w:lang w:eastAsia="pl-PL"/>
    </w:rPr>
  </w:style>
  <w:style w:type="character" w:styleId="Hipercze">
    <w:name w:val="Hyperlink"/>
    <w:basedOn w:val="Domylnaczcionkaakapitu"/>
    <w:uiPriority w:val="99"/>
    <w:unhideWhenUsed/>
    <w:rsid w:val="00550BF3"/>
    <w:rPr>
      <w:color w:val="0000FF"/>
      <w:u w:val="single"/>
    </w:rPr>
  </w:style>
  <w:style w:type="paragraph" w:styleId="NormalnyWeb">
    <w:name w:val="Normal (Web)"/>
    <w:basedOn w:val="Normalny"/>
    <w:uiPriority w:val="99"/>
    <w:semiHidden/>
    <w:unhideWhenUsed/>
    <w:rsid w:val="00550BF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550B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8488698">
      <w:bodyDiv w:val="1"/>
      <w:marLeft w:val="0"/>
      <w:marRight w:val="0"/>
      <w:marTop w:val="0"/>
      <w:marBottom w:val="0"/>
      <w:divBdr>
        <w:top w:val="none" w:sz="0" w:space="0" w:color="auto"/>
        <w:left w:val="none" w:sz="0" w:space="0" w:color="auto"/>
        <w:bottom w:val="none" w:sz="0" w:space="0" w:color="auto"/>
        <w:right w:val="none" w:sz="0" w:space="0" w:color="auto"/>
      </w:divBdr>
      <w:divsChild>
        <w:div w:id="371348366">
          <w:marLeft w:val="-225"/>
          <w:marRight w:val="-225"/>
          <w:marTop w:val="0"/>
          <w:marBottom w:val="0"/>
          <w:divBdr>
            <w:top w:val="none" w:sz="0" w:space="0" w:color="auto"/>
            <w:left w:val="none" w:sz="0" w:space="0" w:color="auto"/>
            <w:bottom w:val="none" w:sz="0" w:space="0" w:color="auto"/>
            <w:right w:val="none" w:sz="0" w:space="0" w:color="auto"/>
          </w:divBdr>
          <w:divsChild>
            <w:div w:id="928199614">
              <w:marLeft w:val="0"/>
              <w:marRight w:val="0"/>
              <w:marTop w:val="0"/>
              <w:marBottom w:val="0"/>
              <w:divBdr>
                <w:top w:val="none" w:sz="0" w:space="0" w:color="auto"/>
                <w:left w:val="none" w:sz="0" w:space="0" w:color="auto"/>
                <w:bottom w:val="none" w:sz="0" w:space="0" w:color="auto"/>
                <w:right w:val="none" w:sz="0" w:space="0" w:color="auto"/>
              </w:divBdr>
            </w:div>
            <w:div w:id="169562128">
              <w:marLeft w:val="0"/>
              <w:marRight w:val="0"/>
              <w:marTop w:val="0"/>
              <w:marBottom w:val="0"/>
              <w:divBdr>
                <w:top w:val="none" w:sz="0" w:space="0" w:color="auto"/>
                <w:left w:val="none" w:sz="0" w:space="0" w:color="auto"/>
                <w:bottom w:val="none" w:sz="0" w:space="0" w:color="auto"/>
                <w:right w:val="none" w:sz="0" w:space="0" w:color="auto"/>
              </w:divBdr>
            </w:div>
          </w:divsChild>
        </w:div>
        <w:div w:id="1666740435">
          <w:marLeft w:val="-225"/>
          <w:marRight w:val="-225"/>
          <w:marTop w:val="0"/>
          <w:marBottom w:val="0"/>
          <w:divBdr>
            <w:top w:val="none" w:sz="0" w:space="0" w:color="auto"/>
            <w:left w:val="none" w:sz="0" w:space="0" w:color="auto"/>
            <w:bottom w:val="none" w:sz="0" w:space="0" w:color="auto"/>
            <w:right w:val="none" w:sz="0" w:space="0" w:color="auto"/>
          </w:divBdr>
          <w:divsChild>
            <w:div w:id="537209344">
              <w:marLeft w:val="0"/>
              <w:marRight w:val="0"/>
              <w:marTop w:val="0"/>
              <w:marBottom w:val="0"/>
              <w:divBdr>
                <w:top w:val="none" w:sz="0" w:space="0" w:color="auto"/>
                <w:left w:val="none" w:sz="0" w:space="0" w:color="auto"/>
                <w:bottom w:val="none" w:sz="0" w:space="0" w:color="auto"/>
                <w:right w:val="none" w:sz="0" w:space="0" w:color="auto"/>
              </w:divBdr>
            </w:div>
          </w:divsChild>
        </w:div>
        <w:div w:id="209075920">
          <w:marLeft w:val="-225"/>
          <w:marRight w:val="-225"/>
          <w:marTop w:val="0"/>
          <w:marBottom w:val="0"/>
          <w:divBdr>
            <w:top w:val="none" w:sz="0" w:space="0" w:color="auto"/>
            <w:left w:val="none" w:sz="0" w:space="0" w:color="auto"/>
            <w:bottom w:val="none" w:sz="0" w:space="0" w:color="auto"/>
            <w:right w:val="none" w:sz="0" w:space="0" w:color="auto"/>
          </w:divBdr>
          <w:divsChild>
            <w:div w:id="1968704957">
              <w:marLeft w:val="0"/>
              <w:marRight w:val="0"/>
              <w:marTop w:val="0"/>
              <w:marBottom w:val="0"/>
              <w:divBdr>
                <w:top w:val="none" w:sz="0" w:space="0" w:color="auto"/>
                <w:left w:val="none" w:sz="0" w:space="0" w:color="auto"/>
                <w:bottom w:val="none" w:sz="0" w:space="0" w:color="auto"/>
                <w:right w:val="none" w:sz="0" w:space="0" w:color="auto"/>
              </w:divBdr>
            </w:div>
          </w:divsChild>
        </w:div>
        <w:div w:id="1957180773">
          <w:marLeft w:val="-225"/>
          <w:marRight w:val="-225"/>
          <w:marTop w:val="0"/>
          <w:marBottom w:val="0"/>
          <w:divBdr>
            <w:top w:val="none" w:sz="0" w:space="0" w:color="auto"/>
            <w:left w:val="none" w:sz="0" w:space="0" w:color="auto"/>
            <w:bottom w:val="none" w:sz="0" w:space="0" w:color="auto"/>
            <w:right w:val="none" w:sz="0" w:space="0" w:color="auto"/>
          </w:divBdr>
          <w:divsChild>
            <w:div w:id="1080322895">
              <w:marLeft w:val="0"/>
              <w:marRight w:val="0"/>
              <w:marTop w:val="0"/>
              <w:marBottom w:val="0"/>
              <w:divBdr>
                <w:top w:val="none" w:sz="0" w:space="0" w:color="auto"/>
                <w:left w:val="none" w:sz="0" w:space="0" w:color="auto"/>
                <w:bottom w:val="none" w:sz="0" w:space="0" w:color="auto"/>
                <w:right w:val="none" w:sz="0" w:space="0" w:color="auto"/>
              </w:divBdr>
            </w:div>
            <w:div w:id="1744374985">
              <w:marLeft w:val="0"/>
              <w:marRight w:val="0"/>
              <w:marTop w:val="0"/>
              <w:marBottom w:val="0"/>
              <w:divBdr>
                <w:top w:val="none" w:sz="0" w:space="0" w:color="auto"/>
                <w:left w:val="none" w:sz="0" w:space="0" w:color="auto"/>
                <w:bottom w:val="none" w:sz="0" w:space="0" w:color="auto"/>
                <w:right w:val="none" w:sz="0" w:space="0" w:color="auto"/>
              </w:divBdr>
            </w:div>
          </w:divsChild>
        </w:div>
        <w:div w:id="1857110645">
          <w:marLeft w:val="-225"/>
          <w:marRight w:val="-225"/>
          <w:marTop w:val="0"/>
          <w:marBottom w:val="0"/>
          <w:divBdr>
            <w:top w:val="none" w:sz="0" w:space="0" w:color="auto"/>
            <w:left w:val="none" w:sz="0" w:space="0" w:color="auto"/>
            <w:bottom w:val="none" w:sz="0" w:space="0" w:color="auto"/>
            <w:right w:val="none" w:sz="0" w:space="0" w:color="auto"/>
          </w:divBdr>
          <w:divsChild>
            <w:div w:id="1871139339">
              <w:marLeft w:val="0"/>
              <w:marRight w:val="0"/>
              <w:marTop w:val="0"/>
              <w:marBottom w:val="0"/>
              <w:divBdr>
                <w:top w:val="none" w:sz="0" w:space="0" w:color="auto"/>
                <w:left w:val="none" w:sz="0" w:space="0" w:color="auto"/>
                <w:bottom w:val="none" w:sz="0" w:space="0" w:color="auto"/>
                <w:right w:val="none" w:sz="0" w:space="0" w:color="auto"/>
              </w:divBdr>
            </w:div>
            <w:div w:id="360520278">
              <w:marLeft w:val="0"/>
              <w:marRight w:val="0"/>
              <w:marTop w:val="0"/>
              <w:marBottom w:val="0"/>
              <w:divBdr>
                <w:top w:val="none" w:sz="0" w:space="0" w:color="auto"/>
                <w:left w:val="none" w:sz="0" w:space="0" w:color="auto"/>
                <w:bottom w:val="none" w:sz="0" w:space="0" w:color="auto"/>
                <w:right w:val="none" w:sz="0" w:space="0" w:color="auto"/>
              </w:divBdr>
            </w:div>
          </w:divsChild>
        </w:div>
        <w:div w:id="1578201446">
          <w:marLeft w:val="-225"/>
          <w:marRight w:val="-225"/>
          <w:marTop w:val="0"/>
          <w:marBottom w:val="0"/>
          <w:divBdr>
            <w:top w:val="none" w:sz="0" w:space="0" w:color="auto"/>
            <w:left w:val="none" w:sz="0" w:space="0" w:color="auto"/>
            <w:bottom w:val="none" w:sz="0" w:space="0" w:color="auto"/>
            <w:right w:val="none" w:sz="0" w:space="0" w:color="auto"/>
          </w:divBdr>
          <w:divsChild>
            <w:div w:id="226576789">
              <w:marLeft w:val="0"/>
              <w:marRight w:val="0"/>
              <w:marTop w:val="0"/>
              <w:marBottom w:val="0"/>
              <w:divBdr>
                <w:top w:val="none" w:sz="0" w:space="0" w:color="auto"/>
                <w:left w:val="none" w:sz="0" w:space="0" w:color="auto"/>
                <w:bottom w:val="none" w:sz="0" w:space="0" w:color="auto"/>
                <w:right w:val="none" w:sz="0" w:space="0" w:color="auto"/>
              </w:divBdr>
            </w:div>
            <w:div w:id="2115051231">
              <w:marLeft w:val="0"/>
              <w:marRight w:val="0"/>
              <w:marTop w:val="0"/>
              <w:marBottom w:val="0"/>
              <w:divBdr>
                <w:top w:val="none" w:sz="0" w:space="0" w:color="auto"/>
                <w:left w:val="none" w:sz="0" w:space="0" w:color="auto"/>
                <w:bottom w:val="none" w:sz="0" w:space="0" w:color="auto"/>
                <w:right w:val="none" w:sz="0" w:space="0" w:color="auto"/>
              </w:divBdr>
            </w:div>
          </w:divsChild>
        </w:div>
        <w:div w:id="966351399">
          <w:marLeft w:val="-225"/>
          <w:marRight w:val="-225"/>
          <w:marTop w:val="0"/>
          <w:marBottom w:val="0"/>
          <w:divBdr>
            <w:top w:val="none" w:sz="0" w:space="0" w:color="auto"/>
            <w:left w:val="none" w:sz="0" w:space="0" w:color="auto"/>
            <w:bottom w:val="none" w:sz="0" w:space="0" w:color="auto"/>
            <w:right w:val="none" w:sz="0" w:space="0" w:color="auto"/>
          </w:divBdr>
          <w:divsChild>
            <w:div w:id="217713486">
              <w:marLeft w:val="0"/>
              <w:marRight w:val="0"/>
              <w:marTop w:val="0"/>
              <w:marBottom w:val="0"/>
              <w:divBdr>
                <w:top w:val="none" w:sz="0" w:space="0" w:color="auto"/>
                <w:left w:val="none" w:sz="0" w:space="0" w:color="auto"/>
                <w:bottom w:val="none" w:sz="0" w:space="0" w:color="auto"/>
                <w:right w:val="none" w:sz="0" w:space="0" w:color="auto"/>
              </w:divBdr>
            </w:div>
          </w:divsChild>
        </w:div>
        <w:div w:id="826359841">
          <w:marLeft w:val="-225"/>
          <w:marRight w:val="-225"/>
          <w:marTop w:val="0"/>
          <w:marBottom w:val="0"/>
          <w:divBdr>
            <w:top w:val="none" w:sz="0" w:space="0" w:color="auto"/>
            <w:left w:val="none" w:sz="0" w:space="0" w:color="auto"/>
            <w:bottom w:val="none" w:sz="0" w:space="0" w:color="auto"/>
            <w:right w:val="none" w:sz="0" w:space="0" w:color="auto"/>
          </w:divBdr>
          <w:divsChild>
            <w:div w:id="645429839">
              <w:marLeft w:val="0"/>
              <w:marRight w:val="0"/>
              <w:marTop w:val="0"/>
              <w:marBottom w:val="0"/>
              <w:divBdr>
                <w:top w:val="none" w:sz="0" w:space="0" w:color="auto"/>
                <w:left w:val="none" w:sz="0" w:space="0" w:color="auto"/>
                <w:bottom w:val="none" w:sz="0" w:space="0" w:color="auto"/>
                <w:right w:val="none" w:sz="0" w:space="0" w:color="auto"/>
              </w:divBdr>
            </w:div>
            <w:div w:id="1422793144">
              <w:marLeft w:val="0"/>
              <w:marRight w:val="0"/>
              <w:marTop w:val="0"/>
              <w:marBottom w:val="0"/>
              <w:divBdr>
                <w:top w:val="none" w:sz="0" w:space="0" w:color="auto"/>
                <w:left w:val="none" w:sz="0" w:space="0" w:color="auto"/>
                <w:bottom w:val="none" w:sz="0" w:space="0" w:color="auto"/>
                <w:right w:val="none" w:sz="0" w:space="0" w:color="auto"/>
              </w:divBdr>
            </w:div>
          </w:divsChild>
        </w:div>
        <w:div w:id="71975058">
          <w:marLeft w:val="-225"/>
          <w:marRight w:val="-225"/>
          <w:marTop w:val="0"/>
          <w:marBottom w:val="0"/>
          <w:divBdr>
            <w:top w:val="none" w:sz="0" w:space="0" w:color="auto"/>
            <w:left w:val="none" w:sz="0" w:space="0" w:color="auto"/>
            <w:bottom w:val="none" w:sz="0" w:space="0" w:color="auto"/>
            <w:right w:val="none" w:sz="0" w:space="0" w:color="auto"/>
          </w:divBdr>
          <w:divsChild>
            <w:div w:id="1062101670">
              <w:marLeft w:val="0"/>
              <w:marRight w:val="0"/>
              <w:marTop w:val="0"/>
              <w:marBottom w:val="0"/>
              <w:divBdr>
                <w:top w:val="none" w:sz="0" w:space="0" w:color="auto"/>
                <w:left w:val="none" w:sz="0" w:space="0" w:color="auto"/>
                <w:bottom w:val="none" w:sz="0" w:space="0" w:color="auto"/>
                <w:right w:val="none" w:sz="0" w:space="0" w:color="auto"/>
              </w:divBdr>
            </w:div>
            <w:div w:id="510219457">
              <w:marLeft w:val="0"/>
              <w:marRight w:val="0"/>
              <w:marTop w:val="0"/>
              <w:marBottom w:val="0"/>
              <w:divBdr>
                <w:top w:val="none" w:sz="0" w:space="0" w:color="auto"/>
                <w:left w:val="none" w:sz="0" w:space="0" w:color="auto"/>
                <w:bottom w:val="none" w:sz="0" w:space="0" w:color="auto"/>
                <w:right w:val="none" w:sz="0" w:space="0" w:color="auto"/>
              </w:divBdr>
            </w:div>
          </w:divsChild>
        </w:div>
        <w:div w:id="329062701">
          <w:marLeft w:val="-225"/>
          <w:marRight w:val="-225"/>
          <w:marTop w:val="0"/>
          <w:marBottom w:val="0"/>
          <w:divBdr>
            <w:top w:val="none" w:sz="0" w:space="0" w:color="auto"/>
            <w:left w:val="none" w:sz="0" w:space="0" w:color="auto"/>
            <w:bottom w:val="none" w:sz="0" w:space="0" w:color="auto"/>
            <w:right w:val="none" w:sz="0" w:space="0" w:color="auto"/>
          </w:divBdr>
          <w:divsChild>
            <w:div w:id="1034619330">
              <w:marLeft w:val="0"/>
              <w:marRight w:val="0"/>
              <w:marTop w:val="0"/>
              <w:marBottom w:val="0"/>
              <w:divBdr>
                <w:top w:val="none" w:sz="0" w:space="0" w:color="auto"/>
                <w:left w:val="none" w:sz="0" w:space="0" w:color="auto"/>
                <w:bottom w:val="none" w:sz="0" w:space="0" w:color="auto"/>
                <w:right w:val="none" w:sz="0" w:space="0" w:color="auto"/>
              </w:divBdr>
            </w:div>
            <w:div w:id="1435397975">
              <w:marLeft w:val="0"/>
              <w:marRight w:val="0"/>
              <w:marTop w:val="0"/>
              <w:marBottom w:val="0"/>
              <w:divBdr>
                <w:top w:val="none" w:sz="0" w:space="0" w:color="auto"/>
                <w:left w:val="none" w:sz="0" w:space="0" w:color="auto"/>
                <w:bottom w:val="none" w:sz="0" w:space="0" w:color="auto"/>
                <w:right w:val="none" w:sz="0" w:space="0" w:color="auto"/>
              </w:divBdr>
            </w:div>
          </w:divsChild>
        </w:div>
        <w:div w:id="1318799731">
          <w:marLeft w:val="-225"/>
          <w:marRight w:val="-225"/>
          <w:marTop w:val="0"/>
          <w:marBottom w:val="0"/>
          <w:divBdr>
            <w:top w:val="none" w:sz="0" w:space="0" w:color="auto"/>
            <w:left w:val="none" w:sz="0" w:space="0" w:color="auto"/>
            <w:bottom w:val="none" w:sz="0" w:space="0" w:color="auto"/>
            <w:right w:val="none" w:sz="0" w:space="0" w:color="auto"/>
          </w:divBdr>
          <w:divsChild>
            <w:div w:id="1894654115">
              <w:marLeft w:val="0"/>
              <w:marRight w:val="0"/>
              <w:marTop w:val="0"/>
              <w:marBottom w:val="0"/>
              <w:divBdr>
                <w:top w:val="none" w:sz="0" w:space="0" w:color="auto"/>
                <w:left w:val="none" w:sz="0" w:space="0" w:color="auto"/>
                <w:bottom w:val="none" w:sz="0" w:space="0" w:color="auto"/>
                <w:right w:val="none" w:sz="0" w:space="0" w:color="auto"/>
              </w:divBdr>
            </w:div>
            <w:div w:id="580719673">
              <w:marLeft w:val="0"/>
              <w:marRight w:val="0"/>
              <w:marTop w:val="0"/>
              <w:marBottom w:val="0"/>
              <w:divBdr>
                <w:top w:val="none" w:sz="0" w:space="0" w:color="auto"/>
                <w:left w:val="none" w:sz="0" w:space="0" w:color="auto"/>
                <w:bottom w:val="none" w:sz="0" w:space="0" w:color="auto"/>
                <w:right w:val="none" w:sz="0" w:space="0" w:color="auto"/>
              </w:divBdr>
            </w:div>
          </w:divsChild>
        </w:div>
        <w:div w:id="894125246">
          <w:marLeft w:val="-225"/>
          <w:marRight w:val="-225"/>
          <w:marTop w:val="0"/>
          <w:marBottom w:val="0"/>
          <w:divBdr>
            <w:top w:val="none" w:sz="0" w:space="0" w:color="auto"/>
            <w:left w:val="none" w:sz="0" w:space="0" w:color="auto"/>
            <w:bottom w:val="none" w:sz="0" w:space="0" w:color="auto"/>
            <w:right w:val="none" w:sz="0" w:space="0" w:color="auto"/>
          </w:divBdr>
          <w:divsChild>
            <w:div w:id="1316958864">
              <w:marLeft w:val="0"/>
              <w:marRight w:val="0"/>
              <w:marTop w:val="0"/>
              <w:marBottom w:val="0"/>
              <w:divBdr>
                <w:top w:val="none" w:sz="0" w:space="0" w:color="auto"/>
                <w:left w:val="none" w:sz="0" w:space="0" w:color="auto"/>
                <w:bottom w:val="none" w:sz="0" w:space="0" w:color="auto"/>
                <w:right w:val="none" w:sz="0" w:space="0" w:color="auto"/>
              </w:divBdr>
            </w:div>
            <w:div w:id="1244071240">
              <w:marLeft w:val="0"/>
              <w:marRight w:val="0"/>
              <w:marTop w:val="0"/>
              <w:marBottom w:val="0"/>
              <w:divBdr>
                <w:top w:val="none" w:sz="0" w:space="0" w:color="auto"/>
                <w:left w:val="none" w:sz="0" w:space="0" w:color="auto"/>
                <w:bottom w:val="none" w:sz="0" w:space="0" w:color="auto"/>
                <w:right w:val="none" w:sz="0" w:space="0" w:color="auto"/>
              </w:divBdr>
            </w:div>
          </w:divsChild>
        </w:div>
        <w:div w:id="297537995">
          <w:marLeft w:val="-225"/>
          <w:marRight w:val="-225"/>
          <w:marTop w:val="0"/>
          <w:marBottom w:val="0"/>
          <w:divBdr>
            <w:top w:val="none" w:sz="0" w:space="0" w:color="auto"/>
            <w:left w:val="none" w:sz="0" w:space="0" w:color="auto"/>
            <w:bottom w:val="none" w:sz="0" w:space="0" w:color="auto"/>
            <w:right w:val="none" w:sz="0" w:space="0" w:color="auto"/>
          </w:divBdr>
          <w:divsChild>
            <w:div w:id="1074744694">
              <w:marLeft w:val="0"/>
              <w:marRight w:val="0"/>
              <w:marTop w:val="0"/>
              <w:marBottom w:val="0"/>
              <w:divBdr>
                <w:top w:val="none" w:sz="0" w:space="0" w:color="auto"/>
                <w:left w:val="none" w:sz="0" w:space="0" w:color="auto"/>
                <w:bottom w:val="none" w:sz="0" w:space="0" w:color="auto"/>
                <w:right w:val="none" w:sz="0" w:space="0" w:color="auto"/>
              </w:divBdr>
            </w:div>
            <w:div w:id="1162889118">
              <w:marLeft w:val="0"/>
              <w:marRight w:val="0"/>
              <w:marTop w:val="0"/>
              <w:marBottom w:val="0"/>
              <w:divBdr>
                <w:top w:val="none" w:sz="0" w:space="0" w:color="auto"/>
                <w:left w:val="none" w:sz="0" w:space="0" w:color="auto"/>
                <w:bottom w:val="none" w:sz="0" w:space="0" w:color="auto"/>
                <w:right w:val="none" w:sz="0" w:space="0" w:color="auto"/>
              </w:divBdr>
            </w:div>
          </w:divsChild>
        </w:div>
        <w:div w:id="2098987060">
          <w:marLeft w:val="-225"/>
          <w:marRight w:val="-225"/>
          <w:marTop w:val="0"/>
          <w:marBottom w:val="0"/>
          <w:divBdr>
            <w:top w:val="none" w:sz="0" w:space="0" w:color="auto"/>
            <w:left w:val="none" w:sz="0" w:space="0" w:color="auto"/>
            <w:bottom w:val="none" w:sz="0" w:space="0" w:color="auto"/>
            <w:right w:val="none" w:sz="0" w:space="0" w:color="auto"/>
          </w:divBdr>
          <w:divsChild>
            <w:div w:id="547229863">
              <w:marLeft w:val="0"/>
              <w:marRight w:val="0"/>
              <w:marTop w:val="0"/>
              <w:marBottom w:val="0"/>
              <w:divBdr>
                <w:top w:val="none" w:sz="0" w:space="0" w:color="auto"/>
                <w:left w:val="none" w:sz="0" w:space="0" w:color="auto"/>
                <w:bottom w:val="none" w:sz="0" w:space="0" w:color="auto"/>
                <w:right w:val="none" w:sz="0" w:space="0" w:color="auto"/>
              </w:divBdr>
            </w:div>
            <w:div w:id="1709062661">
              <w:marLeft w:val="0"/>
              <w:marRight w:val="0"/>
              <w:marTop w:val="0"/>
              <w:marBottom w:val="0"/>
              <w:divBdr>
                <w:top w:val="none" w:sz="0" w:space="0" w:color="auto"/>
                <w:left w:val="none" w:sz="0" w:space="0" w:color="auto"/>
                <w:bottom w:val="none" w:sz="0" w:space="0" w:color="auto"/>
                <w:right w:val="none" w:sz="0" w:space="0" w:color="auto"/>
              </w:divBdr>
            </w:div>
          </w:divsChild>
        </w:div>
        <w:div w:id="736123248">
          <w:marLeft w:val="-225"/>
          <w:marRight w:val="-225"/>
          <w:marTop w:val="0"/>
          <w:marBottom w:val="0"/>
          <w:divBdr>
            <w:top w:val="none" w:sz="0" w:space="0" w:color="auto"/>
            <w:left w:val="none" w:sz="0" w:space="0" w:color="auto"/>
            <w:bottom w:val="none" w:sz="0" w:space="0" w:color="auto"/>
            <w:right w:val="none" w:sz="0" w:space="0" w:color="auto"/>
          </w:divBdr>
          <w:divsChild>
            <w:div w:id="1289319704">
              <w:marLeft w:val="0"/>
              <w:marRight w:val="0"/>
              <w:marTop w:val="0"/>
              <w:marBottom w:val="0"/>
              <w:divBdr>
                <w:top w:val="none" w:sz="0" w:space="0" w:color="auto"/>
                <w:left w:val="none" w:sz="0" w:space="0" w:color="auto"/>
                <w:bottom w:val="none" w:sz="0" w:space="0" w:color="auto"/>
                <w:right w:val="none" w:sz="0" w:space="0" w:color="auto"/>
              </w:divBdr>
            </w:div>
            <w:div w:id="1099451145">
              <w:marLeft w:val="0"/>
              <w:marRight w:val="0"/>
              <w:marTop w:val="0"/>
              <w:marBottom w:val="0"/>
              <w:divBdr>
                <w:top w:val="none" w:sz="0" w:space="0" w:color="auto"/>
                <w:left w:val="none" w:sz="0" w:space="0" w:color="auto"/>
                <w:bottom w:val="none" w:sz="0" w:space="0" w:color="auto"/>
                <w:right w:val="none" w:sz="0" w:space="0" w:color="auto"/>
              </w:divBdr>
            </w:div>
          </w:divsChild>
        </w:div>
        <w:div w:id="1328939896">
          <w:marLeft w:val="-225"/>
          <w:marRight w:val="-225"/>
          <w:marTop w:val="0"/>
          <w:marBottom w:val="0"/>
          <w:divBdr>
            <w:top w:val="none" w:sz="0" w:space="0" w:color="auto"/>
            <w:left w:val="none" w:sz="0" w:space="0" w:color="auto"/>
            <w:bottom w:val="none" w:sz="0" w:space="0" w:color="auto"/>
            <w:right w:val="none" w:sz="0" w:space="0" w:color="auto"/>
          </w:divBdr>
          <w:divsChild>
            <w:div w:id="1019159716">
              <w:marLeft w:val="0"/>
              <w:marRight w:val="0"/>
              <w:marTop w:val="0"/>
              <w:marBottom w:val="0"/>
              <w:divBdr>
                <w:top w:val="none" w:sz="0" w:space="0" w:color="auto"/>
                <w:left w:val="none" w:sz="0" w:space="0" w:color="auto"/>
                <w:bottom w:val="none" w:sz="0" w:space="0" w:color="auto"/>
                <w:right w:val="none" w:sz="0" w:space="0" w:color="auto"/>
              </w:divBdr>
            </w:div>
            <w:div w:id="801079280">
              <w:marLeft w:val="0"/>
              <w:marRight w:val="0"/>
              <w:marTop w:val="0"/>
              <w:marBottom w:val="0"/>
              <w:divBdr>
                <w:top w:val="none" w:sz="0" w:space="0" w:color="auto"/>
                <w:left w:val="none" w:sz="0" w:space="0" w:color="auto"/>
                <w:bottom w:val="none" w:sz="0" w:space="0" w:color="auto"/>
                <w:right w:val="none" w:sz="0" w:space="0" w:color="auto"/>
              </w:divBdr>
            </w:div>
          </w:divsChild>
        </w:div>
        <w:div w:id="93483073">
          <w:marLeft w:val="-225"/>
          <w:marRight w:val="-225"/>
          <w:marTop w:val="0"/>
          <w:marBottom w:val="0"/>
          <w:divBdr>
            <w:top w:val="none" w:sz="0" w:space="0" w:color="auto"/>
            <w:left w:val="none" w:sz="0" w:space="0" w:color="auto"/>
            <w:bottom w:val="none" w:sz="0" w:space="0" w:color="auto"/>
            <w:right w:val="none" w:sz="0" w:space="0" w:color="auto"/>
          </w:divBdr>
          <w:divsChild>
            <w:div w:id="608007786">
              <w:marLeft w:val="0"/>
              <w:marRight w:val="0"/>
              <w:marTop w:val="0"/>
              <w:marBottom w:val="0"/>
              <w:divBdr>
                <w:top w:val="none" w:sz="0" w:space="0" w:color="auto"/>
                <w:left w:val="none" w:sz="0" w:space="0" w:color="auto"/>
                <w:bottom w:val="none" w:sz="0" w:space="0" w:color="auto"/>
                <w:right w:val="none" w:sz="0" w:space="0" w:color="auto"/>
              </w:divBdr>
            </w:div>
            <w:div w:id="1761757616">
              <w:marLeft w:val="0"/>
              <w:marRight w:val="0"/>
              <w:marTop w:val="0"/>
              <w:marBottom w:val="0"/>
              <w:divBdr>
                <w:top w:val="none" w:sz="0" w:space="0" w:color="auto"/>
                <w:left w:val="none" w:sz="0" w:space="0" w:color="auto"/>
                <w:bottom w:val="none" w:sz="0" w:space="0" w:color="auto"/>
                <w:right w:val="none" w:sz="0" w:space="0" w:color="auto"/>
              </w:divBdr>
            </w:div>
          </w:divsChild>
        </w:div>
        <w:div w:id="1094665362">
          <w:marLeft w:val="-225"/>
          <w:marRight w:val="-225"/>
          <w:marTop w:val="0"/>
          <w:marBottom w:val="0"/>
          <w:divBdr>
            <w:top w:val="none" w:sz="0" w:space="0" w:color="auto"/>
            <w:left w:val="none" w:sz="0" w:space="0" w:color="auto"/>
            <w:bottom w:val="none" w:sz="0" w:space="0" w:color="auto"/>
            <w:right w:val="none" w:sz="0" w:space="0" w:color="auto"/>
          </w:divBdr>
          <w:divsChild>
            <w:div w:id="279532852">
              <w:marLeft w:val="0"/>
              <w:marRight w:val="0"/>
              <w:marTop w:val="0"/>
              <w:marBottom w:val="0"/>
              <w:divBdr>
                <w:top w:val="none" w:sz="0" w:space="0" w:color="auto"/>
                <w:left w:val="none" w:sz="0" w:space="0" w:color="auto"/>
                <w:bottom w:val="none" w:sz="0" w:space="0" w:color="auto"/>
                <w:right w:val="none" w:sz="0" w:space="0" w:color="auto"/>
              </w:divBdr>
            </w:div>
          </w:divsChild>
        </w:div>
        <w:div w:id="1910572162">
          <w:marLeft w:val="-225"/>
          <w:marRight w:val="-225"/>
          <w:marTop w:val="0"/>
          <w:marBottom w:val="0"/>
          <w:divBdr>
            <w:top w:val="none" w:sz="0" w:space="0" w:color="auto"/>
            <w:left w:val="none" w:sz="0" w:space="0" w:color="auto"/>
            <w:bottom w:val="none" w:sz="0" w:space="0" w:color="auto"/>
            <w:right w:val="none" w:sz="0" w:space="0" w:color="auto"/>
          </w:divBdr>
          <w:divsChild>
            <w:div w:id="804085603">
              <w:marLeft w:val="0"/>
              <w:marRight w:val="0"/>
              <w:marTop w:val="0"/>
              <w:marBottom w:val="0"/>
              <w:divBdr>
                <w:top w:val="none" w:sz="0" w:space="0" w:color="auto"/>
                <w:left w:val="none" w:sz="0" w:space="0" w:color="auto"/>
                <w:bottom w:val="none" w:sz="0" w:space="0" w:color="auto"/>
                <w:right w:val="none" w:sz="0" w:space="0" w:color="auto"/>
              </w:divBdr>
            </w:div>
          </w:divsChild>
        </w:div>
        <w:div w:id="1576158686">
          <w:marLeft w:val="-225"/>
          <w:marRight w:val="-225"/>
          <w:marTop w:val="0"/>
          <w:marBottom w:val="0"/>
          <w:divBdr>
            <w:top w:val="none" w:sz="0" w:space="0" w:color="auto"/>
            <w:left w:val="none" w:sz="0" w:space="0" w:color="auto"/>
            <w:bottom w:val="none" w:sz="0" w:space="0" w:color="auto"/>
            <w:right w:val="none" w:sz="0" w:space="0" w:color="auto"/>
          </w:divBdr>
          <w:divsChild>
            <w:div w:id="2130199883">
              <w:marLeft w:val="0"/>
              <w:marRight w:val="0"/>
              <w:marTop w:val="0"/>
              <w:marBottom w:val="0"/>
              <w:divBdr>
                <w:top w:val="none" w:sz="0" w:space="0" w:color="auto"/>
                <w:left w:val="none" w:sz="0" w:space="0" w:color="auto"/>
                <w:bottom w:val="none" w:sz="0" w:space="0" w:color="auto"/>
                <w:right w:val="none" w:sz="0" w:space="0" w:color="auto"/>
              </w:divBdr>
            </w:div>
            <w:div w:id="1768576268">
              <w:marLeft w:val="0"/>
              <w:marRight w:val="0"/>
              <w:marTop w:val="0"/>
              <w:marBottom w:val="0"/>
              <w:divBdr>
                <w:top w:val="none" w:sz="0" w:space="0" w:color="auto"/>
                <w:left w:val="none" w:sz="0" w:space="0" w:color="auto"/>
                <w:bottom w:val="none" w:sz="0" w:space="0" w:color="auto"/>
                <w:right w:val="none" w:sz="0" w:space="0" w:color="auto"/>
              </w:divBdr>
            </w:div>
          </w:divsChild>
        </w:div>
        <w:div w:id="1317145089">
          <w:marLeft w:val="-225"/>
          <w:marRight w:val="-225"/>
          <w:marTop w:val="0"/>
          <w:marBottom w:val="0"/>
          <w:divBdr>
            <w:top w:val="none" w:sz="0" w:space="0" w:color="auto"/>
            <w:left w:val="none" w:sz="0" w:space="0" w:color="auto"/>
            <w:bottom w:val="none" w:sz="0" w:space="0" w:color="auto"/>
            <w:right w:val="none" w:sz="0" w:space="0" w:color="auto"/>
          </w:divBdr>
          <w:divsChild>
            <w:div w:id="1636791057">
              <w:marLeft w:val="0"/>
              <w:marRight w:val="0"/>
              <w:marTop w:val="0"/>
              <w:marBottom w:val="0"/>
              <w:divBdr>
                <w:top w:val="none" w:sz="0" w:space="0" w:color="auto"/>
                <w:left w:val="none" w:sz="0" w:space="0" w:color="auto"/>
                <w:bottom w:val="none" w:sz="0" w:space="0" w:color="auto"/>
                <w:right w:val="none" w:sz="0" w:space="0" w:color="auto"/>
              </w:divBdr>
            </w:div>
            <w:div w:id="187696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po.gov.pl/" TargetMode="External"/><Relationship Id="rId5" Type="http://schemas.openxmlformats.org/officeDocument/2006/relationships/hyperlink" Target="mailto:asz@2lokochanowski.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3</Pages>
  <Words>844</Words>
  <Characters>5064</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II LO</dc:creator>
  <cp:keywords/>
  <dc:description/>
  <cp:lastModifiedBy>II LO</cp:lastModifiedBy>
  <cp:revision>2</cp:revision>
  <dcterms:created xsi:type="dcterms:W3CDTF">2020-09-23T10:12:00Z</dcterms:created>
  <dcterms:modified xsi:type="dcterms:W3CDTF">2020-09-23T10:53:00Z</dcterms:modified>
</cp:coreProperties>
</file>